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806" w:rsidRPr="00BD13DE" w:rsidRDefault="00CC1806" w:rsidP="00BD13DE">
      <w:pPr>
        <w:jc w:val="center"/>
        <w:rPr>
          <w:b/>
          <w:sz w:val="40"/>
          <w:szCs w:val="40"/>
          <w:lang w:val="en-US"/>
        </w:rPr>
      </w:pPr>
      <w:r w:rsidRPr="00BD13DE">
        <w:rPr>
          <w:b/>
          <w:sz w:val="40"/>
          <w:szCs w:val="40"/>
          <w:lang w:val="en-US"/>
        </w:rPr>
        <w:t>Poyaning ichki  tuzilishi</w:t>
      </w:r>
    </w:p>
    <w:p w:rsidR="00CC1806" w:rsidRDefault="00CC1806">
      <w:pPr>
        <w:rPr>
          <w:b/>
          <w:sz w:val="32"/>
          <w:szCs w:val="32"/>
          <w:lang w:val="en-US"/>
        </w:rPr>
      </w:pPr>
      <w:r>
        <w:rPr>
          <w:b/>
          <w:sz w:val="32"/>
          <w:szCs w:val="32"/>
          <w:lang w:val="en-US"/>
        </w:rPr>
        <w:t xml:space="preserve">       </w:t>
      </w:r>
    </w:p>
    <w:p w:rsidR="00CC1806" w:rsidRPr="00BD13DE" w:rsidRDefault="00BD13DE" w:rsidP="00BD13DE">
      <w:pPr>
        <w:rPr>
          <w:sz w:val="36"/>
          <w:szCs w:val="36"/>
          <w:lang w:val="en-US"/>
        </w:rPr>
      </w:pPr>
      <w:r>
        <w:rPr>
          <w:sz w:val="36"/>
          <w:szCs w:val="36"/>
          <w:lang w:val="en-US"/>
        </w:rPr>
        <w:t xml:space="preserve">   </w:t>
      </w:r>
      <w:r w:rsidR="00CC1806" w:rsidRPr="00BD13DE">
        <w:rPr>
          <w:sz w:val="36"/>
          <w:szCs w:val="36"/>
          <w:lang w:val="en-US"/>
        </w:rPr>
        <w:t>O’simliklar poyasi ular qaysi sistematik birlikka kirishiga (tuban va yuksak, bir va ikki urug’pallali ) va qaysi hayotiy shaklda (bir yillik o’t, buta yoki daraxt) bolishiga qarab turlicha tuzilgan bo’ladi.</w:t>
      </w:r>
    </w:p>
    <w:p w:rsidR="00CC1806" w:rsidRPr="00BD13DE" w:rsidRDefault="00BD13DE" w:rsidP="00BD13DE">
      <w:pPr>
        <w:rPr>
          <w:sz w:val="36"/>
          <w:szCs w:val="36"/>
          <w:lang w:val="en-US"/>
        </w:rPr>
      </w:pPr>
      <w:r>
        <w:rPr>
          <w:sz w:val="36"/>
          <w:szCs w:val="36"/>
          <w:lang w:val="en-US"/>
        </w:rPr>
        <w:t xml:space="preserve">   </w:t>
      </w:r>
      <w:r w:rsidR="00CC1806" w:rsidRPr="00BD13DE">
        <w:rPr>
          <w:sz w:val="36"/>
          <w:szCs w:val="36"/>
          <w:lang w:val="en-US"/>
        </w:rPr>
        <w:t>Daraxtlar tanasini tuzilishi bir yillik o’to’simliklar poyasining tuzilishidan tubdan farq qiladi.</w:t>
      </w:r>
    </w:p>
    <w:p w:rsidR="00CC1806" w:rsidRPr="00BD13DE" w:rsidRDefault="00CC1806" w:rsidP="00BD13DE">
      <w:pPr>
        <w:rPr>
          <w:sz w:val="36"/>
          <w:szCs w:val="36"/>
          <w:lang w:val="en-US"/>
        </w:rPr>
      </w:pPr>
      <w:r w:rsidRPr="00BD13DE">
        <w:rPr>
          <w:sz w:val="36"/>
          <w:szCs w:val="36"/>
          <w:lang w:val="en-US"/>
        </w:rPr>
        <w:t>Poyaning yuzasi bir qavat hujayralardan tashkil topgan</w:t>
      </w:r>
      <w:r w:rsidRPr="00BD13DE">
        <w:rPr>
          <w:b/>
          <w:sz w:val="36"/>
          <w:szCs w:val="36"/>
          <w:lang w:val="en-US"/>
        </w:rPr>
        <w:t xml:space="preserve"> epiderma </w:t>
      </w:r>
      <w:r w:rsidRPr="00BD13DE">
        <w:rPr>
          <w:sz w:val="36"/>
          <w:szCs w:val="36"/>
          <w:lang w:val="en-US"/>
        </w:rPr>
        <w:t xml:space="preserve">bilan qoplangan. Epiderma ostida ko’p qavatli </w:t>
      </w:r>
      <w:r w:rsidR="006815FA" w:rsidRPr="00BD13DE">
        <w:rPr>
          <w:sz w:val="36"/>
          <w:szCs w:val="36"/>
          <w:lang w:val="en-US"/>
        </w:rPr>
        <w:t xml:space="preserve">tirik hujayralardan hosil bo’lgan </w:t>
      </w:r>
      <w:r w:rsidR="006815FA" w:rsidRPr="00BD13DE">
        <w:rPr>
          <w:b/>
          <w:sz w:val="36"/>
          <w:szCs w:val="36"/>
          <w:lang w:val="en-US"/>
        </w:rPr>
        <w:t xml:space="preserve">po’st parenximasi (asosiy to’qima) </w:t>
      </w:r>
      <w:r w:rsidR="006815FA" w:rsidRPr="00BD13DE">
        <w:rPr>
          <w:sz w:val="36"/>
          <w:szCs w:val="36"/>
          <w:lang w:val="en-US"/>
        </w:rPr>
        <w:t>joylashgan.</w:t>
      </w:r>
    </w:p>
    <w:p w:rsidR="006815FA" w:rsidRPr="00BD13DE" w:rsidRDefault="006815FA" w:rsidP="00BD13DE">
      <w:pPr>
        <w:rPr>
          <w:sz w:val="36"/>
          <w:szCs w:val="36"/>
          <w:lang w:val="en-US"/>
        </w:rPr>
      </w:pPr>
      <w:r w:rsidRPr="00BD13DE">
        <w:rPr>
          <w:sz w:val="36"/>
          <w:szCs w:val="36"/>
          <w:lang w:val="en-US"/>
        </w:rPr>
        <w:t xml:space="preserve">Po’st ostidagi qavat </w:t>
      </w:r>
      <w:r w:rsidRPr="00BD13DE">
        <w:rPr>
          <w:b/>
          <w:sz w:val="36"/>
          <w:szCs w:val="36"/>
          <w:lang w:val="en-US"/>
        </w:rPr>
        <w:t xml:space="preserve">lub-(floema), </w:t>
      </w:r>
      <w:r w:rsidRPr="00BD13DE">
        <w:rPr>
          <w:sz w:val="36"/>
          <w:szCs w:val="36"/>
          <w:lang w:val="en-US"/>
        </w:rPr>
        <w:t>undan ichkarida</w:t>
      </w:r>
      <w:r w:rsidRPr="00BD13DE">
        <w:rPr>
          <w:b/>
          <w:sz w:val="36"/>
          <w:szCs w:val="36"/>
          <w:lang w:val="en-US"/>
        </w:rPr>
        <w:t xml:space="preserve"> kambiy, kambiydan </w:t>
      </w:r>
      <w:r w:rsidRPr="00BD13DE">
        <w:rPr>
          <w:sz w:val="36"/>
          <w:szCs w:val="36"/>
          <w:lang w:val="en-US"/>
        </w:rPr>
        <w:t>keyin esa yog’ochlik (</w:t>
      </w:r>
      <w:r w:rsidRPr="00BD13DE">
        <w:rPr>
          <w:b/>
          <w:sz w:val="36"/>
          <w:szCs w:val="36"/>
          <w:lang w:val="en-US"/>
        </w:rPr>
        <w:t>ksilema</w:t>
      </w:r>
      <w:r w:rsidRPr="00BD13DE">
        <w:rPr>
          <w:sz w:val="36"/>
          <w:szCs w:val="36"/>
          <w:lang w:val="en-US"/>
        </w:rPr>
        <w:t>)</w:t>
      </w:r>
      <w:r w:rsidRPr="00BD13DE">
        <w:rPr>
          <w:b/>
          <w:sz w:val="36"/>
          <w:szCs w:val="36"/>
          <w:lang w:val="en-US"/>
        </w:rPr>
        <w:t xml:space="preserve">, </w:t>
      </w:r>
      <w:r w:rsidRPr="00BD13DE">
        <w:rPr>
          <w:sz w:val="36"/>
          <w:szCs w:val="36"/>
          <w:lang w:val="en-US"/>
        </w:rPr>
        <w:t xml:space="preserve">uning o’rtasida </w:t>
      </w:r>
      <w:r w:rsidRPr="00BD13DE">
        <w:rPr>
          <w:b/>
          <w:sz w:val="36"/>
          <w:szCs w:val="36"/>
          <w:lang w:val="en-US"/>
        </w:rPr>
        <w:t xml:space="preserve">o’zak </w:t>
      </w:r>
      <w:r w:rsidRPr="00BD13DE">
        <w:rPr>
          <w:sz w:val="36"/>
          <w:szCs w:val="36"/>
          <w:lang w:val="en-US"/>
        </w:rPr>
        <w:t>joylashgan.</w:t>
      </w:r>
    </w:p>
    <w:p w:rsidR="006815FA" w:rsidRPr="00BD13DE" w:rsidRDefault="00BD13DE" w:rsidP="00BD13DE">
      <w:pPr>
        <w:rPr>
          <w:sz w:val="36"/>
          <w:szCs w:val="36"/>
          <w:lang w:val="en-US"/>
        </w:rPr>
      </w:pPr>
      <w:r>
        <w:rPr>
          <w:sz w:val="36"/>
          <w:szCs w:val="36"/>
          <w:lang w:val="en-US"/>
        </w:rPr>
        <w:t xml:space="preserve">   </w:t>
      </w:r>
      <w:r w:rsidR="006815FA" w:rsidRPr="00BD13DE">
        <w:rPr>
          <w:sz w:val="36"/>
          <w:szCs w:val="36"/>
          <w:lang w:val="en-US"/>
        </w:rPr>
        <w:t xml:space="preserve">Yozning ikkinchi yarmidan tutning poyasi po’sti sirtida qo’ng’ir rangli yasmiqachalar xosil bo’ladi. </w:t>
      </w:r>
      <w:r w:rsidR="00DC19C6" w:rsidRPr="00BD13DE">
        <w:rPr>
          <w:sz w:val="36"/>
          <w:szCs w:val="36"/>
          <w:lang w:val="en-US"/>
        </w:rPr>
        <w:t>Poya ichidagi tirik hujayralar ana shu yasmiqchalar orqali nafas oladi.</w:t>
      </w:r>
    </w:p>
    <w:p w:rsidR="00DC19C6" w:rsidRPr="00BD13DE" w:rsidRDefault="00BD13DE" w:rsidP="00BD13DE">
      <w:pPr>
        <w:rPr>
          <w:sz w:val="36"/>
          <w:szCs w:val="36"/>
          <w:lang w:val="en-US"/>
        </w:rPr>
      </w:pPr>
      <w:r>
        <w:rPr>
          <w:sz w:val="36"/>
          <w:szCs w:val="36"/>
          <w:lang w:val="en-US"/>
        </w:rPr>
        <w:t xml:space="preserve">   </w:t>
      </w:r>
      <w:r w:rsidR="00DC19C6" w:rsidRPr="00BD13DE">
        <w:rPr>
          <w:sz w:val="36"/>
          <w:szCs w:val="36"/>
          <w:lang w:val="en-US"/>
        </w:rPr>
        <w:t xml:space="preserve">Po’st asta sekin po’klasha boradi va </w:t>
      </w:r>
      <w:r w:rsidR="00DC19C6" w:rsidRPr="00BD13DE">
        <w:rPr>
          <w:b/>
          <w:sz w:val="36"/>
          <w:szCs w:val="36"/>
          <w:lang w:val="en-US"/>
        </w:rPr>
        <w:t xml:space="preserve">po’stloq </w:t>
      </w:r>
      <w:r w:rsidR="00DC19C6" w:rsidRPr="00BD13DE">
        <w:rPr>
          <w:sz w:val="36"/>
          <w:szCs w:val="36"/>
          <w:lang w:val="en-US"/>
        </w:rPr>
        <w:t xml:space="preserve">hosil qiladi. Po’kak qalinlashgan sari po’stloqdagi </w:t>
      </w:r>
      <w:r w:rsidR="00192E65" w:rsidRPr="00BD13DE">
        <w:rPr>
          <w:sz w:val="36"/>
          <w:szCs w:val="36"/>
          <w:lang w:val="en-US"/>
        </w:rPr>
        <w:t>tirik hujayralar kamaya boradi.</w:t>
      </w:r>
    </w:p>
    <w:p w:rsidR="00192E65" w:rsidRPr="00BD13DE" w:rsidRDefault="00192E65" w:rsidP="00BD13DE">
      <w:pPr>
        <w:rPr>
          <w:sz w:val="36"/>
          <w:szCs w:val="36"/>
          <w:lang w:val="en-US"/>
        </w:rPr>
      </w:pPr>
      <w:r w:rsidRPr="00BD13DE">
        <w:rPr>
          <w:sz w:val="36"/>
          <w:szCs w:val="36"/>
          <w:lang w:val="en-US"/>
        </w:rPr>
        <w:t xml:space="preserve">Tanada va eski shoxlarda po’stloq qavati qalin bo’ladi. Qalin po’stloq ichkaridagi tirik hujayralarni qishki sovuqdan, yozgi  issiqdan va turli zararli kassaliklar ta’siridan himoya qoladi. Tut novdasining po’stlog’i egiluvchan va pishiq  bo’ladi.  Uning pishiqligi lub tolalariga bog’liq. Bu tolalar </w:t>
      </w:r>
      <w:r w:rsidR="00F11F12" w:rsidRPr="00BD13DE">
        <w:rPr>
          <w:sz w:val="36"/>
          <w:szCs w:val="36"/>
          <w:lang w:val="en-US"/>
        </w:rPr>
        <w:t>hamma o’simliklarda  ham  bir xil rivojlangan bo’lmaydi. Tut daraxtida lub tolalari juda ko’p.</w:t>
      </w:r>
    </w:p>
    <w:p w:rsidR="00F11F12" w:rsidRPr="00BD13DE" w:rsidRDefault="00F11F12" w:rsidP="00BD13DE">
      <w:pPr>
        <w:rPr>
          <w:sz w:val="36"/>
          <w:szCs w:val="36"/>
          <w:lang w:val="en-US"/>
        </w:rPr>
      </w:pPr>
      <w:r w:rsidRPr="00BD13DE">
        <w:rPr>
          <w:b/>
          <w:sz w:val="36"/>
          <w:szCs w:val="36"/>
          <w:lang w:val="en-US"/>
        </w:rPr>
        <w:t xml:space="preserve">Lub tolalari  </w:t>
      </w:r>
      <w:r w:rsidRPr="00BD13DE">
        <w:rPr>
          <w:sz w:val="36"/>
          <w:szCs w:val="36"/>
          <w:lang w:val="en-US"/>
        </w:rPr>
        <w:t>kanop, zig’ir poyasida yaxshi rivojlangan bo’lib, ulardan ip, kanop tayyorlanadi, arqon, qop, gazlama to’qishda ishlatiladi. Lub tolalari orasida</w:t>
      </w:r>
      <w:r w:rsidR="009F2FDA" w:rsidRPr="00BD13DE">
        <w:rPr>
          <w:sz w:val="36"/>
          <w:szCs w:val="36"/>
          <w:lang w:val="en-US"/>
        </w:rPr>
        <w:t xml:space="preserve"> teshikli to’siqlar bilan bo’lingan.cho’ziq ingichka naychalar bo’ladi. Ular </w:t>
      </w:r>
      <w:r w:rsidR="009F2FDA" w:rsidRPr="00BD13DE">
        <w:rPr>
          <w:b/>
          <w:sz w:val="36"/>
          <w:szCs w:val="36"/>
          <w:lang w:val="en-US"/>
        </w:rPr>
        <w:t>elaksimon naychalar</w:t>
      </w:r>
      <w:r w:rsidR="009F2FDA" w:rsidRPr="00BD13DE">
        <w:rPr>
          <w:sz w:val="36"/>
          <w:szCs w:val="36"/>
          <w:lang w:val="en-US"/>
        </w:rPr>
        <w:t xml:space="preserve"> deyiladi. Bu naychalar orqali bargdan o’simlikni boshqa organlariga organik    moddalar  o’tadi. Po’stloq shilinib olinsa, novdaning yog’ochlashgan oq rangli qismi qoladi. O’simlikalrning yog’ochlashgan bu qismi ularning turiga qarab qattiq (qayrag’och, zarang, saksovul, yulg’un, yong’oq, eman, o’rik), yumshoq (tol, terak, </w:t>
      </w:r>
      <w:r w:rsidR="009F2FDA" w:rsidRPr="00BD13DE">
        <w:rPr>
          <w:sz w:val="36"/>
          <w:szCs w:val="36"/>
          <w:lang w:val="en-US"/>
        </w:rPr>
        <w:lastRenderedPageBreak/>
        <w:t>jiyda), og’ir va yengil bo’ladi. Yog’ochi qattiq daraxtlardan mebel va boshqa uy ro’zg’or buyumlari tayyorlashda foydalaniladi.</w:t>
      </w:r>
    </w:p>
    <w:p w:rsidR="009F2FDA" w:rsidRPr="00BD13DE" w:rsidRDefault="00BD13DE" w:rsidP="00BD13DE">
      <w:pPr>
        <w:rPr>
          <w:sz w:val="36"/>
          <w:szCs w:val="36"/>
          <w:lang w:val="en-US"/>
        </w:rPr>
      </w:pPr>
      <w:r>
        <w:rPr>
          <w:b/>
          <w:sz w:val="36"/>
          <w:szCs w:val="36"/>
          <w:lang w:val="en-US"/>
        </w:rPr>
        <w:t xml:space="preserve">   </w:t>
      </w:r>
      <w:r w:rsidR="009F2FDA" w:rsidRPr="00BD13DE">
        <w:rPr>
          <w:b/>
          <w:sz w:val="36"/>
          <w:szCs w:val="36"/>
          <w:lang w:val="en-US"/>
        </w:rPr>
        <w:t xml:space="preserve">Yog’ochlik qavati </w:t>
      </w:r>
      <w:r w:rsidR="009F2FDA" w:rsidRPr="00BD13DE">
        <w:rPr>
          <w:sz w:val="36"/>
          <w:szCs w:val="36"/>
          <w:lang w:val="en-US"/>
        </w:rPr>
        <w:t xml:space="preserve">shakli, o’lchami har hil bo’lgan hujayralardan tashkil topgan. </w:t>
      </w:r>
      <w:r w:rsidR="004930DC" w:rsidRPr="00BD13DE">
        <w:rPr>
          <w:sz w:val="36"/>
          <w:szCs w:val="36"/>
          <w:lang w:val="en-US"/>
        </w:rPr>
        <w:t>Yog’ochlikda  uzun naylar bo’lib ular orqali suv va enda erigan mineral tuzlar ildizdan o’simlik  o’simlikning barcha organlariga tarqaladi.</w:t>
      </w:r>
    </w:p>
    <w:p w:rsidR="004930DC" w:rsidRPr="00BD13DE" w:rsidRDefault="00BD13DE" w:rsidP="00BD13DE">
      <w:pPr>
        <w:rPr>
          <w:sz w:val="36"/>
          <w:szCs w:val="36"/>
          <w:lang w:val="en-US"/>
        </w:rPr>
      </w:pPr>
      <w:r>
        <w:rPr>
          <w:sz w:val="36"/>
          <w:szCs w:val="36"/>
          <w:lang w:val="en-US"/>
        </w:rPr>
        <w:t xml:space="preserve">  </w:t>
      </w:r>
      <w:r w:rsidR="004930DC" w:rsidRPr="00BD13DE">
        <w:rPr>
          <w:sz w:val="36"/>
          <w:szCs w:val="36"/>
          <w:lang w:val="en-US"/>
        </w:rPr>
        <w:t>Novdadan ajratib olingan po’stloqning ichki silliq, nam va yopishqoq qismida hujayra shirasi (sitoplazma) bo’ladi.  Po’stloq bilan yog’ochlik orasidagi yosh, nozik hujayralar</w:t>
      </w:r>
      <w:r w:rsidR="004930DC" w:rsidRPr="00BD13DE">
        <w:rPr>
          <w:b/>
          <w:sz w:val="36"/>
          <w:szCs w:val="36"/>
          <w:lang w:val="en-US"/>
        </w:rPr>
        <w:t xml:space="preserve"> kambiy qavatini</w:t>
      </w:r>
      <w:r w:rsidR="004930DC" w:rsidRPr="00BD13DE">
        <w:rPr>
          <w:sz w:val="36"/>
          <w:szCs w:val="36"/>
          <w:lang w:val="en-US"/>
        </w:rPr>
        <w:t xml:space="preserve"> tashkil qiladi. Mikroskopda ko’rinib turadigan bu hujayralar doimo bo’linib ko’payib turadi. Poya ana shu hujayralar hisobiga eniga o’sadi. Agar yog’</w:t>
      </w:r>
      <w:r w:rsidR="00A93411" w:rsidRPr="00BD13DE">
        <w:rPr>
          <w:sz w:val="36"/>
          <w:szCs w:val="36"/>
          <w:lang w:val="en-US"/>
        </w:rPr>
        <w:t>chlik ko’ndalangiga kesib qaralsa, uning markaziy qismida joylashgan o’zakni ko’rish mumkin.</w:t>
      </w:r>
    </w:p>
    <w:p w:rsidR="00A93411" w:rsidRPr="00BD13DE" w:rsidRDefault="00BD13DE" w:rsidP="00BD13DE">
      <w:pPr>
        <w:rPr>
          <w:sz w:val="36"/>
          <w:szCs w:val="36"/>
          <w:lang w:val="en-US"/>
        </w:rPr>
      </w:pPr>
      <w:r>
        <w:rPr>
          <w:sz w:val="36"/>
          <w:szCs w:val="36"/>
          <w:lang w:val="en-US"/>
        </w:rPr>
        <w:t xml:space="preserve">   </w:t>
      </w:r>
      <w:r w:rsidR="00A93411" w:rsidRPr="00BD13DE">
        <w:rPr>
          <w:sz w:val="36"/>
          <w:szCs w:val="36"/>
          <w:lang w:val="en-US"/>
        </w:rPr>
        <w:t>Ayrim daraxtlarning o’zagi bo’sh,yumshoq yoki chirigan bo’ladi. Ba’zan esa daraxt tanasining ichi kovak bo’lib qoladi. Yosh novdalarning o’zak hujayralari tirik  bo’ladi. Ularda,  odatda  organik moddalar to’planadi.</w:t>
      </w:r>
    </w:p>
    <w:p w:rsidR="00A93411" w:rsidRPr="00BD13DE" w:rsidRDefault="00BD13DE" w:rsidP="00BD13DE">
      <w:pPr>
        <w:rPr>
          <w:sz w:val="36"/>
          <w:szCs w:val="36"/>
          <w:lang w:val="en-US"/>
        </w:rPr>
      </w:pPr>
      <w:r>
        <w:rPr>
          <w:sz w:val="36"/>
          <w:szCs w:val="36"/>
          <w:lang w:val="en-US"/>
        </w:rPr>
        <w:t xml:space="preserve">  </w:t>
      </w:r>
      <w:r w:rsidR="00A93411" w:rsidRPr="00BD13DE">
        <w:rPr>
          <w:sz w:val="36"/>
          <w:szCs w:val="36"/>
          <w:lang w:val="en-US"/>
        </w:rPr>
        <w:t>Xulosa qilib aytganda, poya ichki tuzilishiga ko’ra po’st yoki po’kak, lub, kambiy,  yog’ochlik  va  o’zakdan iborat.</w:t>
      </w:r>
    </w:p>
    <w:sectPr w:rsidR="00A93411" w:rsidRPr="00BD13DE" w:rsidSect="00BD13DE">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90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5842" w:rsidRDefault="00B35842">
      <w:r>
        <w:separator/>
      </w:r>
    </w:p>
  </w:endnote>
  <w:endnote w:type="continuationSeparator" w:id="1">
    <w:p w:rsidR="00B35842" w:rsidRDefault="00B358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41C" w:rsidRDefault="00A6741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41C" w:rsidRDefault="00A6741C">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41C" w:rsidRDefault="00A6741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5842" w:rsidRDefault="00B35842">
      <w:r>
        <w:separator/>
      </w:r>
    </w:p>
  </w:footnote>
  <w:footnote w:type="continuationSeparator" w:id="1">
    <w:p w:rsidR="00B35842" w:rsidRDefault="00B358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41C" w:rsidRDefault="00A6741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41C" w:rsidRDefault="00A6741C" w:rsidP="00A6741C">
    <w:pPr>
      <w:pStyle w:val="a3"/>
      <w:spacing w:before="120" w:after="120" w:line="360" w:lineRule="auto"/>
      <w:jc w:val="center"/>
      <w:rPr>
        <w:b/>
        <w:lang w:val="en-US"/>
      </w:rPr>
    </w:pPr>
    <w:r>
      <w:rPr>
        <w:b/>
        <w:lang w:val="en-US"/>
      </w:rPr>
      <w:t>www.UzReferat.ucoz.net</w:t>
    </w:r>
  </w:p>
  <w:p w:rsidR="006460DE" w:rsidRPr="00A6741C" w:rsidRDefault="006460DE" w:rsidP="00A6741C">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41C" w:rsidRDefault="00A6741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CC1806"/>
    <w:rsid w:val="000B5ED5"/>
    <w:rsid w:val="00192E65"/>
    <w:rsid w:val="00251A45"/>
    <w:rsid w:val="004930DC"/>
    <w:rsid w:val="006460DE"/>
    <w:rsid w:val="006815FA"/>
    <w:rsid w:val="009F2FDA"/>
    <w:rsid w:val="00A6741C"/>
    <w:rsid w:val="00A93411"/>
    <w:rsid w:val="00AC5A16"/>
    <w:rsid w:val="00B35842"/>
    <w:rsid w:val="00BD13DE"/>
    <w:rsid w:val="00CC1806"/>
    <w:rsid w:val="00DC19C6"/>
    <w:rsid w:val="00F11F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BD13DE"/>
    <w:pPr>
      <w:tabs>
        <w:tab w:val="center" w:pos="4677"/>
        <w:tab w:val="right" w:pos="9355"/>
      </w:tabs>
    </w:pPr>
  </w:style>
  <w:style w:type="paragraph" w:styleId="a5">
    <w:name w:val="footer"/>
    <w:basedOn w:val="a"/>
    <w:rsid w:val="00BD13DE"/>
    <w:pPr>
      <w:tabs>
        <w:tab w:val="center" w:pos="4677"/>
        <w:tab w:val="right" w:pos="9355"/>
      </w:tabs>
    </w:pPr>
  </w:style>
  <w:style w:type="character" w:customStyle="1" w:styleId="a4">
    <w:name w:val="Верхний колонтитул Знак"/>
    <w:basedOn w:val="a0"/>
    <w:link w:val="a3"/>
    <w:rsid w:val="00A6741C"/>
    <w:rPr>
      <w:sz w:val="24"/>
      <w:szCs w:val="24"/>
    </w:rPr>
  </w:style>
</w:styles>
</file>

<file path=word/webSettings.xml><?xml version="1.0" encoding="utf-8"?>
<w:webSettings xmlns:r="http://schemas.openxmlformats.org/officeDocument/2006/relationships" xmlns:w="http://schemas.openxmlformats.org/wordprocessingml/2006/main">
  <w:divs>
    <w:div w:id="213151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460</Words>
  <Characters>2627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3081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Biologiya</dc:subject>
  <dc:creator>Ro'zmetboyev Doniyor</dc:creator>
  <cp:keywords>Universal Portal</cp:keywords>
  <dc:description>UNDERWORLD</dc:description>
  <cp:lastModifiedBy>eXtreme</cp:lastModifiedBy>
  <cp:revision>2</cp:revision>
  <dcterms:created xsi:type="dcterms:W3CDTF">2011-05-01T15:29:00Z</dcterms:created>
  <dcterms:modified xsi:type="dcterms:W3CDTF">2011-05-01T15:29:00Z</dcterms:modified>
  <cp:category>Referat</cp:category>
</cp:coreProperties>
</file>